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C09" w:rsidRPr="00EB79AA" w:rsidRDefault="00876C09" w:rsidP="00876C09">
      <w:pPr>
        <w:shd w:val="clear" w:color="auto" w:fill="FFFFFF"/>
        <w:spacing w:after="150" w:line="312" w:lineRule="atLeast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Работа с картой на уроках географии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Цели:</w:t>
      </w:r>
    </w:p>
    <w:p w:rsidR="00876C09" w:rsidRPr="00EB79AA" w:rsidRDefault="00876C09" w:rsidP="00876C0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Дать начальные сведения о свойствах карт, атласах, планах и научить пользоваться ими в повседневной практике.</w:t>
      </w:r>
    </w:p>
    <w:p w:rsidR="00876C09" w:rsidRPr="00EB79AA" w:rsidRDefault="00876C09" w:rsidP="00876C0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практических умений и навыков при работе с картой, предусмотренных учебными программами по географии.</w:t>
      </w:r>
    </w:p>
    <w:p w:rsidR="00876C09" w:rsidRPr="00EB79AA" w:rsidRDefault="00876C09" w:rsidP="00876C0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самостоятельной работы учащихся с географическим атласом, контурными картами.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Современный учитель всегда думает как лучше и эффективнее донести ученикам содержание предмета, провести контроль знаний. Особенностью предмета географии является сочетание текста с картой, схемами, рисунками, профилями. Без карт нельзя изучать географию.</w:t>
      </w:r>
    </w:p>
    <w:p w:rsidR="009D4FC1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Роль карты в географии прекрасно определил Н. Н. </w:t>
      </w:r>
      <w:proofErr w:type="spellStart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Баранский</w:t>
      </w:r>
      <w:proofErr w:type="spellEnd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"Карта – второй язык географии", притом язык более экономный и доходчивый. Для учащихся это источник научных знаний и разносторонней информации. </w:t>
      </w:r>
    </w:p>
    <w:p w:rsidR="009D4FC1" w:rsidRPr="00EB79AA" w:rsidRDefault="009D4FC1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Упор на карту» –</w:t>
      </w:r>
      <w:r w:rsid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95564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считал 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известный русский географ Николай Николаевич </w:t>
      </w:r>
      <w:proofErr w:type="spellStart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Баранский</w:t>
      </w:r>
      <w:proofErr w:type="spellEnd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ещё в предвоенные годы. Это положение остаётся актуальным и для современного преподавания школьной географии. Современному учителю очень трудно из огромного потока разнообразной информации выбрать </w:t>
      </w:r>
      <w:proofErr w:type="gramStart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самое</w:t>
      </w:r>
      <w:proofErr w:type="gramEnd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важное, наиболее интересное и доступное для восприятия. Это относится и к умению читать карту и «снимать» с неё необходимую информацию. Понятие «чтение карт» приобрело новый смы</w:t>
      </w:r>
      <w:proofErr w:type="gramStart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сл в св</w:t>
      </w:r>
      <w:proofErr w:type="gramEnd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язи с внедрением компьютерных технологий в различные области знаний, в том числе и в географию. Однако до сих пор карта на бумажном носителе остаётся одной из основных для школьной географии.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наше время картографическая грамотность нужна каждому человеку не менее чем компьютерная. Отсутствие навыков и умений пользоваться картами, извлекать из них необходимую информацию нередко приводит к серьезным просчетам в хозяйственной и национальной политике, к ошибкам, ухудшающим экологическую обстановку и условия жизни людей.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Карта привлекает внимание учащихся, помогает сосредоточиться и включает в работу зрительную память. Карта и текст учебника </w:t>
      </w:r>
      <w:proofErr w:type="spellStart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взаимодополняют</w:t>
      </w:r>
      <w:proofErr w:type="spellEnd"/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 друга, способствуя приобретению прочных знаний. Привлекая внимание школьников к картам, учитель должен разбудить у каждого школьника интерес к ним, желание полностью разобраться в их содержании и значительную часть его запомнить, связав изучение карты с усвоением соответствующего раздела учебника.</w:t>
      </w:r>
    </w:p>
    <w:p w:rsidR="00F95564" w:rsidRPr="00EB79AA" w:rsidRDefault="00F95564" w:rsidP="00F9556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Учитель должен научить учащихся максимально использовать содержание географической карты</w:t>
      </w:r>
      <w:r w:rsidR="00EB79AA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95564" w:rsidRPr="00EB79AA" w:rsidRDefault="0023574C" w:rsidP="00EB79A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впервые знакомятся с картой в начальной школе и продолжают работать с ней на протяжении всех лет обучения. Хорошо изучив особенности содержания карты, обучающиеся могут использовать её как источник приобретения знаний.</w:t>
      </w:r>
    </w:p>
    <w:p w:rsidR="00F95564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 основе анализа школьной программы выделяют три основные группы картографических знаний: </w:t>
      </w:r>
    </w:p>
    <w:p w:rsidR="00F95564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картографические представления,</w:t>
      </w:r>
    </w:p>
    <w:p w:rsidR="00F95564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картографические понятия, </w:t>
      </w:r>
    </w:p>
    <w:p w:rsidR="00FC735B" w:rsidRPr="00EB79AA" w:rsidRDefault="00876C09" w:rsidP="00FC735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картографические умения и навыки</w:t>
      </w:r>
      <w:r w:rsidR="00FC735B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FC735B" w:rsidRPr="00EB79AA" w:rsidRDefault="00FC735B" w:rsidP="00FC735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чтение карты,</w:t>
      </w:r>
    </w:p>
    <w:p w:rsidR="00FC735B" w:rsidRPr="00EB79AA" w:rsidRDefault="00FC735B" w:rsidP="00FC735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картографические умения и навыки,</w:t>
      </w:r>
    </w:p>
    <w:p w:rsidR="00FC735B" w:rsidRPr="00EB79AA" w:rsidRDefault="00FC735B" w:rsidP="00FC735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картосоставительские умения и навыки.</w:t>
      </w:r>
    </w:p>
    <w:p w:rsidR="00F95564" w:rsidRPr="00EB79AA" w:rsidRDefault="00F95564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Структура картографических знаний</w:t>
      </w:r>
    </w:p>
    <w:tbl>
      <w:tblPr>
        <w:tblW w:w="11879" w:type="dxa"/>
        <w:tblCellSpacing w:w="15" w:type="dxa"/>
        <w:tblInd w:w="-1641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665"/>
        <w:gridCol w:w="2314"/>
        <w:gridCol w:w="2650"/>
        <w:gridCol w:w="2179"/>
        <w:gridCol w:w="2071"/>
      </w:tblGrid>
      <w:tr w:rsidR="00EB79AA" w:rsidRPr="00EB79AA" w:rsidTr="00EB79AA">
        <w:trPr>
          <w:tblCellSpacing w:w="15" w:type="dxa"/>
        </w:trPr>
        <w:tc>
          <w:tcPr>
            <w:tcW w:w="2620" w:type="dxa"/>
            <w:vMerge w:val="restart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Картографические представления</w:t>
            </w:r>
          </w:p>
        </w:tc>
        <w:tc>
          <w:tcPr>
            <w:tcW w:w="2284" w:type="dxa"/>
            <w:vMerge w:val="restart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Картографические понятия</w:t>
            </w:r>
          </w:p>
        </w:tc>
        <w:tc>
          <w:tcPr>
            <w:tcW w:w="6855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Картографические умения и навыки</w:t>
            </w:r>
          </w:p>
        </w:tc>
      </w:tr>
      <w:tr w:rsidR="00EB79AA" w:rsidRPr="00EB79AA" w:rsidTr="00EB79A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vAlign w:val="center"/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vAlign w:val="center"/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2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Картографические умения и навыки</w:t>
            </w:r>
          </w:p>
        </w:tc>
        <w:tc>
          <w:tcPr>
            <w:tcW w:w="2149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Чтение карты</w:t>
            </w:r>
          </w:p>
        </w:tc>
        <w:tc>
          <w:tcPr>
            <w:tcW w:w="202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</w:t>
            </w:r>
            <w:proofErr w:type="spellEnd"/>
            <w:r w:rsid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составительские умения и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навыки</w:t>
            </w:r>
          </w:p>
        </w:tc>
      </w:tr>
      <w:tr w:rsidR="00EB79AA" w:rsidRPr="00EB79AA" w:rsidTr="00EB79AA">
        <w:trPr>
          <w:tblCellSpacing w:w="15" w:type="dxa"/>
        </w:trPr>
        <w:tc>
          <w:tcPr>
            <w:tcW w:w="262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Картографические представления о размещении и взаиморасположении предметов и явлений на карте.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Пространственные представления о размещении и расположении предметов и </w:t>
            </w: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явлений.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Представления о конфигурации отдельных географических объектов.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Представления о динамике изменения и движения объектов и явлений.</w:t>
            </w:r>
          </w:p>
        </w:tc>
        <w:tc>
          <w:tcPr>
            <w:tcW w:w="22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Общее понятие о географической карте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Понятия о различных типах карт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Понятие о масштабе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Понятие о </w:t>
            </w: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градусной сетке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Понятие о различных способах изображения географических объектов и явлений на карте</w:t>
            </w:r>
          </w:p>
        </w:tc>
        <w:tc>
          <w:tcPr>
            <w:tcW w:w="262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Определение и измерение по карте расстояний, направлений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Ориентирование по карте в размещении, взаиморасположении географических объектов и явлений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Определение по </w:t>
            </w: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карте высот и глубин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направлений и географических координат на карте в градусах и километрах</w:t>
            </w:r>
          </w:p>
        </w:tc>
        <w:tc>
          <w:tcPr>
            <w:tcW w:w="2149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Расшифровка символики карты (чтение легенды)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Распознание объектов по условным знакам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Воспроизведение названия и описание внешних </w:t>
            </w: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признаков объектов (номенклатура)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Выявление способов изображения объектов и явлений на картах различного содержания. Их анализ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Составление описания по карте единичных географических объектов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географического положения объекта на карте</w:t>
            </w:r>
          </w:p>
          <w:p w:rsidR="00876C09" w:rsidRPr="00EB79AA" w:rsidRDefault="00EB79AA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т.д.</w:t>
            </w:r>
          </w:p>
        </w:tc>
        <w:tc>
          <w:tcPr>
            <w:tcW w:w="202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Составление картосхем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Нанесение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отдельных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объектов и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явлений на </w:t>
            </w:r>
            <w:proofErr w:type="gramStart"/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контурную</w:t>
            </w:r>
            <w:proofErr w:type="gramEnd"/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карту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Составление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 различного содержания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основе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контурной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карты</w:t>
            </w:r>
          </w:p>
        </w:tc>
      </w:tr>
    </w:tbl>
    <w:p w:rsidR="00EB79AA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Приемы работы с картографическими пособиями как источником знаний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Используя карту как источник знаний, необходимо решить наиболее важную методическую задачу – научить учащихся ее читать.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Знание карты и умение ее читать – понятия неравнозначные. Умение читать карту складывается из сложной системы взаимосвязанных действий. Однако формирование умений и навыков чтения карты предполагает не только ознакомление со способом действий, но и использование таких специфических приемов чтения карты, как приемы сравнения, наложения, описания географических объектов.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Рассмотрим особенности каждого приема на примерах.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Любому виду использования карты должно предшествовать знакомство с ней, сначала общее, а затем и углубленное. Один из приемов чтения карты 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предполагает, прежде всего, ознакомление учеников с общими требованиями пользования картой как источником знаний. Для того чтобы ученики овладели этим приемом, их необходимо ознакомить с составом следующих действий: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 название карты.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Ознакомься с легендой карты.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Найди, обозначенные в легенде объекты и явления на карте.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Ознакомься с масштабом ка</w:t>
      </w:r>
      <w:r w:rsidR="00EB79AA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рты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Выясни, есть ли дополнительные материалы, включенные в содержание карты (графики, диаграммы).</w:t>
      </w:r>
    </w:p>
    <w:p w:rsidR="00876C09" w:rsidRPr="00EB79AA" w:rsidRDefault="00876C09" w:rsidP="00876C0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Читай текст учебника, карты атласа, находи выделенные в тексте учебников названия географических объектов на карте, сопоставляй с изображением этих объектов на схемах, рисунках, данными справочного материала.</w:t>
      </w:r>
    </w:p>
    <w:p w:rsidR="00EB79AA" w:rsidRPr="00EB79AA" w:rsidRDefault="00EB79AA" w:rsidP="00EB79AA">
      <w:pPr>
        <w:shd w:val="clear" w:color="auto" w:fill="FFFFFF"/>
        <w:spacing w:before="100" w:beforeAutospacing="1" w:after="100" w:afterAutospacing="1" w:line="240" w:lineRule="auto"/>
        <w:ind w:left="-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67692" cy="3500769"/>
            <wp:effectExtent l="0" t="0" r="0" b="4445"/>
            <wp:docPr id="1" name="Рисунок 1" descr="https://ds04.infourok.ru/uploads/ex/041f/00045d66-1ae4c1a7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41f/00045d66-1ae4c1a7/img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769" cy="349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 из важнейших приемов чтения карты – составление описаний географических объектов и явлений.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прием способствует формированию как общих, так и единичных понятий. Важно при описании географических объектов и явлений пользоваться типовым планом их характеристики. Приступая к работе, ученики должны уяснить какую информацию они должны извлечь из ее содержания.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при описании гор используется такой план: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какой части материка расположены горы?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каком направлении вытянуты горы?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Какова их протяженность?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Какова наибольшая высота?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расположены наивысшие точки гор?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чем особенности горных хребтов?</w:t>
      </w:r>
    </w:p>
    <w:p w:rsidR="00876C09" w:rsidRPr="00EB79AA" w:rsidRDefault="00876C09" w:rsidP="00876C0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 какому типу гор они относятся?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указывает на источник информации. Направляя деятельность учеников, в ходе беседы выясняет: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Какими данными карты ты воспользуешься, чтобы определить: место расположения и направления гор, их протяженность и высоту.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каким признакам на карте можно определить время их образования?</w:t>
      </w:r>
    </w:p>
    <w:p w:rsidR="00EB79AA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5933" cy="3746604"/>
            <wp:effectExtent l="0" t="0" r="5715" b="6350"/>
            <wp:docPr id="3" name="Рисунок 3" descr="https://fs.znanio.ru/d5af0e/aa/ea/462380b13a56ee51a5ba9895bd7cf2a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.znanio.ru/d5af0e/aa/ea/462380b13a56ee51a5ba9895bd7cf2a7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888" cy="374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Чтение карты предполагает использование приема сравнения.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первых этапах введения приема необходимо ознакомить учеников с общими правилами:</w:t>
      </w:r>
    </w:p>
    <w:p w:rsidR="00876C09" w:rsidRPr="00EB79AA" w:rsidRDefault="00876C09" w:rsidP="00876C0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 объекты для сравнения.</w:t>
      </w:r>
    </w:p>
    <w:p w:rsidR="00876C09" w:rsidRPr="00EB79AA" w:rsidRDefault="00876C09" w:rsidP="00876C0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Отбери необходимые карты.</w:t>
      </w:r>
    </w:p>
    <w:p w:rsidR="00876C09" w:rsidRPr="00EB79AA" w:rsidRDefault="00876C09" w:rsidP="00876C0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 отличительные признаки, по которым будешь проводить сравнение.</w:t>
      </w:r>
    </w:p>
    <w:p w:rsidR="00876C09" w:rsidRPr="00EB79AA" w:rsidRDefault="00876C09" w:rsidP="00876C0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Сопоставь географические объекты по данным карты, установи сходство и различие между ними.</w:t>
      </w:r>
    </w:p>
    <w:p w:rsidR="00876C09" w:rsidRPr="00EB79AA" w:rsidRDefault="00876C09" w:rsidP="00876C0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Объясни причины различий и сходства.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выполнения задания учащимся предлагают источники знаний и план последовательного извлечения информации из карт. При этом учеников знакомят со способами действий:</w:t>
      </w:r>
    </w:p>
    <w:p w:rsidR="00876C09" w:rsidRPr="00EB79AA" w:rsidRDefault="00876C09" w:rsidP="00876C09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какую часть территории страны занимает каждая из экономических зон.</w:t>
      </w:r>
    </w:p>
    <w:p w:rsidR="00876C09" w:rsidRPr="00EB79AA" w:rsidRDefault="00876C09" w:rsidP="00876C09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Выявите, приходящуюся на каждую из экономических зон, численность населения.</w:t>
      </w:r>
    </w:p>
    <w:p w:rsidR="00876C09" w:rsidRPr="00EB79AA" w:rsidRDefault="00876C09" w:rsidP="00876C09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 состав и наличие природных ресурсов для каждой зоны.</w:t>
      </w:r>
    </w:p>
    <w:p w:rsidR="00876C09" w:rsidRPr="00EB79AA" w:rsidRDefault="00876C09" w:rsidP="00876C09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Установите состав промышленной и сельскохозяйственной продукции и долю каждого вида продукции.</w:t>
      </w:r>
    </w:p>
    <w:tbl>
      <w:tblPr>
        <w:tblpPr w:leftFromText="180" w:rightFromText="180" w:vertAnchor="text" w:horzAnchor="margin" w:tblpXSpec="center" w:tblpY="51"/>
        <w:tblW w:w="11057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045"/>
        <w:gridCol w:w="1843"/>
        <w:gridCol w:w="1417"/>
        <w:gridCol w:w="1701"/>
        <w:gridCol w:w="2410"/>
        <w:gridCol w:w="1641"/>
      </w:tblGrid>
      <w:tr w:rsidR="00EB79AA" w:rsidRPr="00EB79AA" w:rsidTr="00EB79AA">
        <w:trPr>
          <w:tblCellSpacing w:w="15" w:type="dxa"/>
        </w:trPr>
        <w:tc>
          <w:tcPr>
            <w:tcW w:w="2000" w:type="dxa"/>
            <w:vMerge w:val="restart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Название экономических зон</w:t>
            </w:r>
          </w:p>
        </w:tc>
        <w:tc>
          <w:tcPr>
            <w:tcW w:w="8967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Показатели</w:t>
            </w:r>
          </w:p>
        </w:tc>
      </w:tr>
      <w:tr w:rsidR="00EB79AA" w:rsidRPr="00EB79AA" w:rsidTr="00EB79AA">
        <w:trPr>
          <w:tblCellSpacing w:w="15" w:type="dxa"/>
        </w:trPr>
        <w:tc>
          <w:tcPr>
            <w:tcW w:w="2000" w:type="dxa"/>
            <w:vMerge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vAlign w:val="center"/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1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Территория</w:t>
            </w:r>
          </w:p>
        </w:tc>
        <w:tc>
          <w:tcPr>
            <w:tcW w:w="138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Население</w:t>
            </w:r>
          </w:p>
        </w:tc>
        <w:tc>
          <w:tcPr>
            <w:tcW w:w="167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Природные ресурсы</w:t>
            </w:r>
          </w:p>
        </w:tc>
        <w:tc>
          <w:tcPr>
            <w:tcW w:w="238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Промышленность</w:t>
            </w:r>
          </w:p>
        </w:tc>
        <w:tc>
          <w:tcPr>
            <w:tcW w:w="159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Сельское хозяйство</w:t>
            </w:r>
          </w:p>
        </w:tc>
      </w:tr>
      <w:tr w:rsidR="00EB79AA" w:rsidRPr="00EB79AA" w:rsidTr="00EB79AA">
        <w:trPr>
          <w:tblCellSpacing w:w="15" w:type="dxa"/>
        </w:trPr>
        <w:tc>
          <w:tcPr>
            <w:tcW w:w="200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Западная</w:t>
            </w:r>
          </w:p>
          <w:p w:rsidR="00EB79AA" w:rsidRPr="00EB79AA" w:rsidRDefault="00EB79AA" w:rsidP="00EB79A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Восточная</w:t>
            </w:r>
          </w:p>
        </w:tc>
        <w:tc>
          <w:tcPr>
            <w:tcW w:w="181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8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67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380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9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B79AA" w:rsidRPr="00EB79AA" w:rsidRDefault="00EB79AA" w:rsidP="00EB79A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96063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обучения географии широкое применение находит прием наложения карт. Он заключается в мысленном совмещении одной и той же территории, но разного содержания. При этом особую значимость приобретает умение использовать приемы сравнения и сопоставления различных тематических карт. Так, например, для т</w:t>
      </w:r>
      <w:r w:rsidR="00196063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чтобы установить взаимосвязь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между формами рельефа, тектоническими структурами и районами распространения полезных ископаемых</w:t>
      </w:r>
      <w:r w:rsidR="00196063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проанализировать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физическую, тектоническую карты и карты месторождений полезных ископаемых.</w:t>
      </w:r>
      <w:r w:rsidR="00196063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Выявить взаимосвязи между строением земной коры, рельефом и полезными ископаемыми. </w:t>
      </w:r>
    </w:p>
    <w:p w:rsidR="00876C09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</w:t>
      </w:r>
      <w:r w:rsidR="00876C09" w:rsidRPr="00EB79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ап</w:t>
      </w:r>
      <w:r w:rsidR="00196063" w:rsidRPr="00EB79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олнить таблицу и сделать вывод.</w:t>
      </w:r>
    </w:p>
    <w:tbl>
      <w:tblPr>
        <w:tblW w:w="0" w:type="auto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187"/>
        <w:gridCol w:w="2551"/>
        <w:gridCol w:w="2268"/>
      </w:tblGrid>
      <w:tr w:rsidR="00EB79AA" w:rsidRPr="00EB79AA" w:rsidTr="00196063">
        <w:trPr>
          <w:tblCellSpacing w:w="15" w:type="dxa"/>
        </w:trPr>
        <w:tc>
          <w:tcPr>
            <w:tcW w:w="214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Карта "Строение земной коры" (крупная тектоническая структура)</w:t>
            </w:r>
          </w:p>
        </w:tc>
        <w:tc>
          <w:tcPr>
            <w:tcW w:w="252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Физическая карта мира</w:t>
            </w:r>
          </w:p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(форма рельефа)</w:t>
            </w:r>
          </w:p>
        </w:tc>
        <w:tc>
          <w:tcPr>
            <w:tcW w:w="222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Наиболее распространенные полезные ископаемые</w:t>
            </w:r>
          </w:p>
        </w:tc>
      </w:tr>
      <w:tr w:rsidR="00EB79AA" w:rsidRPr="00EB79AA" w:rsidTr="00196063">
        <w:trPr>
          <w:tblCellSpacing w:w="15" w:type="dxa"/>
        </w:trPr>
        <w:tc>
          <w:tcPr>
            <w:tcW w:w="214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2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B79AA" w:rsidRPr="00EB79AA" w:rsidTr="00196063">
        <w:trPr>
          <w:tblCellSpacing w:w="15" w:type="dxa"/>
        </w:trPr>
        <w:tc>
          <w:tcPr>
            <w:tcW w:w="214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2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B79AA" w:rsidRPr="00EB79AA" w:rsidTr="00196063">
        <w:trPr>
          <w:tblCellSpacing w:w="15" w:type="dxa"/>
        </w:trPr>
        <w:tc>
          <w:tcPr>
            <w:tcW w:w="214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252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B79AA" w:rsidRPr="00EB79AA" w:rsidTr="00EB79AA">
        <w:trPr>
          <w:trHeight w:val="42"/>
          <w:tblCellSpacing w:w="15" w:type="dxa"/>
        </w:trPr>
        <w:tc>
          <w:tcPr>
            <w:tcW w:w="214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21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876C09" w:rsidRPr="00EB79AA" w:rsidRDefault="00876C09" w:rsidP="00876C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79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Методические приемы работы с картами, обеспечивающими усвоение новых знаний на уроках географии.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Определить в программе систему практических работ по картам.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выявить: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какими путями будет осуществляться систематическая работа с картами при изучении географии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будут подводиться учащиеся к пониманию построения карт, к пониманию "языка" карт различного содержания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практические работы предусматривают постепенное повторение и расширение навыков чтения карт различного содержания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какими практическими работами подготавливаются учащиеся к составлению комплексного описания природы, характеристики отдельных территорий и районов, используя прием наложения карт.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работы задания подбираются такие, которые постепенно усложняют работу с картами от класса к классу.</w:t>
      </w:r>
    </w:p>
    <w:p w:rsidR="00EB79AA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26387" cy="3396913"/>
            <wp:effectExtent l="0" t="0" r="7620" b="0"/>
            <wp:docPr id="4" name="Рисунок 4" descr="https://fsd.kopilkaurokov.ru/uploads/user_file_54872ef2281b0/img_user_file_54872ef2281b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kopilkaurokov.ru/uploads/user_file_54872ef2281b0/img_user_file_54872ef2281b0_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433" cy="340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2. </w:t>
      </w: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 в методических приемах первого ознакомления учащихся с картой.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должен предусмотреть при подготовке интересно продуманное объяснение значения карты и составление вопросов к чтению условных знаков карты, впервые принесенной в класс. Ознакомление с новой картой – это не простой пересказ содержания легенды, а целенаправленная работа, объединяющая непосредственное представление карты учителем и обучения учащихся пользоваться данной картой.</w:t>
      </w:r>
    </w:p>
    <w:p w:rsidR="00EB79AA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0276" cy="2761167"/>
            <wp:effectExtent l="0" t="0" r="5080" b="1270"/>
            <wp:docPr id="5" name="Рисунок 5" descr="https://ds03.infourok.ru/uploads/ex/09a8/0003c6af-7c535685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3.infourok.ru/uploads/ex/09a8/0003c6af-7c535685/img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974" cy="276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79AA" w:rsidRPr="00EB79AA" w:rsidRDefault="00EB79AA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3392" cy="3679928"/>
            <wp:effectExtent l="0" t="0" r="1905" b="0"/>
            <wp:docPr id="6" name="Рисунок 6" descr="https://mypresentation.ru/documents/76f152b43d06f37e54a6cab99150bac3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ypresentation.ru/documents/76f152b43d06f37e54a6cab99150bac3/img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614" cy="368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063" w:rsidRPr="00EB79AA" w:rsidRDefault="00196063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Методы повторения и проверки знаний у учащихся в процессе различных работ с картами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должен определить:</w:t>
      </w:r>
    </w:p>
    <w:p w:rsidR="00876C09" w:rsidRPr="00EB79AA" w:rsidRDefault="00876C09" w:rsidP="00876C09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знания и умения следует подвергнуть проверке по отдельным классам;</w:t>
      </w:r>
    </w:p>
    <w:p w:rsidR="00876C09" w:rsidRPr="00EB79AA" w:rsidRDefault="00876C09" w:rsidP="00876C09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постоянно знакомиться с новыми формами проверки знаний</w:t>
      </w:r>
    </w:p>
    <w:p w:rsidR="00876C09" w:rsidRPr="00EB79AA" w:rsidRDefault="00876C09" w:rsidP="00876C09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уметь правильно составлять задания для устных и письменных работ</w:t>
      </w:r>
    </w:p>
    <w:p w:rsidR="00EB79AA" w:rsidRPr="00EB79AA" w:rsidRDefault="00EB79AA" w:rsidP="00EB79AA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11223" cy="2859535"/>
            <wp:effectExtent l="0" t="0" r="0" b="0"/>
            <wp:docPr id="8" name="Рисунок 8" descr="https://cloud.prezentacii.org/18/05/49778/images/screen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loud.prezentacii.org/18/05/49778/images/screen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949" cy="286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контрольных работ по картам</w:t>
      </w:r>
    </w:p>
    <w:p w:rsidR="00876C09" w:rsidRPr="00EB79AA" w:rsidRDefault="008B151C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876C09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Подготовить задания к контрольным работам на проверку умений учащихся, читать и понимать карту.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должны быть творческого характера, учитывать какие именно знания и умения подлежат проверке, на сколько задания отвечают занимательности, доступности, полезности.</w:t>
      </w:r>
    </w:p>
    <w:p w:rsidR="00876C09" w:rsidRPr="00EB79AA" w:rsidRDefault="008B151C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876C09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Проверить умение производить измерительные работы на карте и глобусе.</w:t>
      </w:r>
    </w:p>
    <w:p w:rsidR="00876C09" w:rsidRPr="00EB79AA" w:rsidRDefault="008B151C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876C09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Определить содержание и приемы проведения контрольных работ по контурным картам.</w:t>
      </w:r>
    </w:p>
    <w:p w:rsidR="00876C09" w:rsidRPr="00EB79AA" w:rsidRDefault="00876C09" w:rsidP="00876C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должен четко представлять объем номенклатуры по классам. Чтобы правильно выбрать содержание диктантов и других работ.</w:t>
      </w:r>
    </w:p>
    <w:p w:rsidR="00116536" w:rsidRPr="00EB79AA" w:rsidRDefault="008B151C" w:rsidP="00A0523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76C09" w:rsidRPr="00EB79AA">
        <w:rPr>
          <w:rFonts w:ascii="Times New Roman" w:eastAsia="Times New Roman" w:hAnsi="Times New Roman" w:cs="Times New Roman"/>
          <w:sz w:val="28"/>
          <w:szCs w:val="28"/>
          <w:lang w:eastAsia="ru-RU"/>
        </w:rPr>
        <w:t>. Составить задания для проверки у учащихся умений производить различные умственные действия при работе с картами.</w:t>
      </w:r>
    </w:p>
    <w:p w:rsidR="00EB79AA" w:rsidRPr="00EB79AA" w:rsidRDefault="00EB79AA" w:rsidP="00A0523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EB79A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76279"/>
            <wp:effectExtent l="0" t="0" r="3175" b="5715"/>
            <wp:docPr id="7" name="Рисунок 7" descr="https://ds05.infourok.ru/uploads/ex/128d/0009133c-7de346b6/hello_html_4858f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s05.infourok.ru/uploads/ex/128d/0009133c-7de346b6/hello_html_4858f3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B79AA" w:rsidRPr="00EB79AA" w:rsidSect="001E20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93D94"/>
    <w:multiLevelType w:val="multilevel"/>
    <w:tmpl w:val="35683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763B7D"/>
    <w:multiLevelType w:val="multilevel"/>
    <w:tmpl w:val="D3E2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CC0B02"/>
    <w:multiLevelType w:val="multilevel"/>
    <w:tmpl w:val="0060D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4206889"/>
    <w:multiLevelType w:val="multilevel"/>
    <w:tmpl w:val="3CD08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060F2B11"/>
    <w:multiLevelType w:val="multilevel"/>
    <w:tmpl w:val="DC4E31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463E77"/>
    <w:multiLevelType w:val="multilevel"/>
    <w:tmpl w:val="4E184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F0D0B86"/>
    <w:multiLevelType w:val="multilevel"/>
    <w:tmpl w:val="A5CC1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140B23"/>
    <w:multiLevelType w:val="multilevel"/>
    <w:tmpl w:val="CAA843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6D2403"/>
    <w:multiLevelType w:val="multilevel"/>
    <w:tmpl w:val="603EA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6C113A8"/>
    <w:multiLevelType w:val="multilevel"/>
    <w:tmpl w:val="84401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91D31A5"/>
    <w:multiLevelType w:val="multilevel"/>
    <w:tmpl w:val="7ED8B8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2CE6376"/>
    <w:multiLevelType w:val="multilevel"/>
    <w:tmpl w:val="E904E7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ECF789C"/>
    <w:multiLevelType w:val="multilevel"/>
    <w:tmpl w:val="9EAA4BA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F2A27F5"/>
    <w:multiLevelType w:val="multilevel"/>
    <w:tmpl w:val="36CA5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F8215D"/>
    <w:multiLevelType w:val="multilevel"/>
    <w:tmpl w:val="2CB6C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89604D4"/>
    <w:multiLevelType w:val="multilevel"/>
    <w:tmpl w:val="C0B0D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8D86FA4"/>
    <w:multiLevelType w:val="multilevel"/>
    <w:tmpl w:val="6914A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E3E0235"/>
    <w:multiLevelType w:val="multilevel"/>
    <w:tmpl w:val="A6129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02871E4"/>
    <w:multiLevelType w:val="multilevel"/>
    <w:tmpl w:val="25301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2BD1DCB"/>
    <w:multiLevelType w:val="multilevel"/>
    <w:tmpl w:val="6EB822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4733AF7"/>
    <w:multiLevelType w:val="multilevel"/>
    <w:tmpl w:val="956CC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83A25CB"/>
    <w:multiLevelType w:val="multilevel"/>
    <w:tmpl w:val="16866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9AB7892"/>
    <w:multiLevelType w:val="multilevel"/>
    <w:tmpl w:val="81E82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52F2B89"/>
    <w:multiLevelType w:val="multilevel"/>
    <w:tmpl w:val="A0880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8B555C9"/>
    <w:multiLevelType w:val="multilevel"/>
    <w:tmpl w:val="9D72B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1315B31"/>
    <w:multiLevelType w:val="multilevel"/>
    <w:tmpl w:val="538CB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26A5152"/>
    <w:multiLevelType w:val="multilevel"/>
    <w:tmpl w:val="1836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8526D66"/>
    <w:multiLevelType w:val="multilevel"/>
    <w:tmpl w:val="587E6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ABD6C3C"/>
    <w:multiLevelType w:val="multilevel"/>
    <w:tmpl w:val="F42602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CE06010"/>
    <w:multiLevelType w:val="multilevel"/>
    <w:tmpl w:val="333E2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DDC21C2"/>
    <w:multiLevelType w:val="multilevel"/>
    <w:tmpl w:val="8DA6A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7"/>
  </w:num>
  <w:num w:numId="3">
    <w:abstractNumId w:val="20"/>
  </w:num>
  <w:num w:numId="4">
    <w:abstractNumId w:val="29"/>
  </w:num>
  <w:num w:numId="5">
    <w:abstractNumId w:val="8"/>
  </w:num>
  <w:num w:numId="6">
    <w:abstractNumId w:val="5"/>
  </w:num>
  <w:num w:numId="7">
    <w:abstractNumId w:val="25"/>
  </w:num>
  <w:num w:numId="8">
    <w:abstractNumId w:val="7"/>
  </w:num>
  <w:num w:numId="9">
    <w:abstractNumId w:val="15"/>
  </w:num>
  <w:num w:numId="10">
    <w:abstractNumId w:val="4"/>
  </w:num>
  <w:num w:numId="11">
    <w:abstractNumId w:val="0"/>
  </w:num>
  <w:num w:numId="12">
    <w:abstractNumId w:val="6"/>
  </w:num>
  <w:num w:numId="13">
    <w:abstractNumId w:val="12"/>
  </w:num>
  <w:num w:numId="14">
    <w:abstractNumId w:val="11"/>
  </w:num>
  <w:num w:numId="15">
    <w:abstractNumId w:val="26"/>
  </w:num>
  <w:num w:numId="16">
    <w:abstractNumId w:val="28"/>
  </w:num>
  <w:num w:numId="17">
    <w:abstractNumId w:val="13"/>
  </w:num>
  <w:num w:numId="18">
    <w:abstractNumId w:val="16"/>
  </w:num>
  <w:num w:numId="19">
    <w:abstractNumId w:val="27"/>
  </w:num>
  <w:num w:numId="20">
    <w:abstractNumId w:val="2"/>
  </w:num>
  <w:num w:numId="21">
    <w:abstractNumId w:val="18"/>
  </w:num>
  <w:num w:numId="22">
    <w:abstractNumId w:val="24"/>
  </w:num>
  <w:num w:numId="23">
    <w:abstractNumId w:val="3"/>
  </w:num>
  <w:num w:numId="24">
    <w:abstractNumId w:val="9"/>
  </w:num>
  <w:num w:numId="25">
    <w:abstractNumId w:val="21"/>
  </w:num>
  <w:num w:numId="26">
    <w:abstractNumId w:val="10"/>
  </w:num>
  <w:num w:numId="27">
    <w:abstractNumId w:val="30"/>
  </w:num>
  <w:num w:numId="28">
    <w:abstractNumId w:val="19"/>
  </w:num>
  <w:num w:numId="29">
    <w:abstractNumId w:val="22"/>
  </w:num>
  <w:num w:numId="30">
    <w:abstractNumId w:val="14"/>
  </w:num>
  <w:num w:numId="31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876C09"/>
    <w:rsid w:val="000266F1"/>
    <w:rsid w:val="000E2068"/>
    <w:rsid w:val="00116536"/>
    <w:rsid w:val="00196063"/>
    <w:rsid w:val="001D749D"/>
    <w:rsid w:val="001E206F"/>
    <w:rsid w:val="001F28F0"/>
    <w:rsid w:val="0023574C"/>
    <w:rsid w:val="003229C8"/>
    <w:rsid w:val="0045595E"/>
    <w:rsid w:val="00876C09"/>
    <w:rsid w:val="008B151C"/>
    <w:rsid w:val="009D4FC1"/>
    <w:rsid w:val="009E04DF"/>
    <w:rsid w:val="00A05237"/>
    <w:rsid w:val="00C07A68"/>
    <w:rsid w:val="00CF2BF5"/>
    <w:rsid w:val="00DD315D"/>
    <w:rsid w:val="00EB79AA"/>
    <w:rsid w:val="00F95564"/>
    <w:rsid w:val="00FC73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0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6C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6C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9890423">
      <w:bodyDiv w:val="1"/>
      <w:marLeft w:val="0"/>
      <w:marRight w:val="0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41990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051696">
              <w:marLeft w:val="0"/>
              <w:marRight w:val="0"/>
              <w:marTop w:val="0"/>
              <w:marBottom w:val="75"/>
              <w:divBdr>
                <w:top w:val="single" w:sz="6" w:space="0" w:color="E0E0E0"/>
                <w:left w:val="single" w:sz="6" w:space="0" w:color="E0E0E0"/>
                <w:bottom w:val="single" w:sz="6" w:space="0" w:color="E0E0E0"/>
                <w:right w:val="single" w:sz="6" w:space="0" w:color="E0E0E0"/>
              </w:divBdr>
              <w:divsChild>
                <w:div w:id="3940178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4964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C0C0C0"/>
                        <w:left w:val="single" w:sz="6" w:space="31" w:color="C0C0C0"/>
                        <w:bottom w:val="single" w:sz="6" w:space="15" w:color="C0C0C0"/>
                        <w:right w:val="single" w:sz="6" w:space="31" w:color="C0C0C0"/>
                      </w:divBdr>
                      <w:divsChild>
                        <w:div w:id="1438521225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6205593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8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712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047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8293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581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16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518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46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288092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863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9708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1634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2188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1132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19551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66922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0425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48319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33863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32566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52706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478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127232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249724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442721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298095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685222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1179490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8689599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041355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353725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01541942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39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2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593032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70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93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0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370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6843583">
                                  <w:marLeft w:val="0"/>
                                  <w:marRight w:val="0"/>
                                  <w:marTop w:val="168"/>
                                  <w:marBottom w:val="168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3233085">
                                  <w:marLeft w:val="0"/>
                                  <w:marRight w:val="0"/>
                                  <w:marTop w:val="168"/>
                                  <w:marBottom w:val="168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6487930">
                                  <w:marLeft w:val="0"/>
                                  <w:marRight w:val="0"/>
                                  <w:marTop w:val="168"/>
                                  <w:marBottom w:val="168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585429">
                                  <w:marLeft w:val="0"/>
                                  <w:marRight w:val="0"/>
                                  <w:marTop w:val="168"/>
                                  <w:marBottom w:val="168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7406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270370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single" w:sz="6" w:space="8" w:color="EAEAEA"/>
                                <w:left w:val="none" w:sz="0" w:space="0" w:color="auto"/>
                                <w:bottom w:val="single" w:sz="6" w:space="15" w:color="EAEAEA"/>
                                <w:right w:val="none" w:sz="0" w:space="0" w:color="auto"/>
                              </w:divBdr>
                              <w:divsChild>
                                <w:div w:id="1135371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1499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264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61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70615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525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28233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8311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1627</Words>
  <Characters>9274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2</cp:revision>
  <dcterms:created xsi:type="dcterms:W3CDTF">2021-02-19T13:46:00Z</dcterms:created>
  <dcterms:modified xsi:type="dcterms:W3CDTF">2021-02-19T13:46:00Z</dcterms:modified>
</cp:coreProperties>
</file>